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5498A05A" w14:textId="5FBBF725" w:rsidR="00EC1324" w:rsidRDefault="0022087F" w:rsidP="0022087F">
      <w:pPr>
        <w:jc w:val="center"/>
        <w:rPr>
          <w:rFonts w:ascii="TH Sarabun New" w:hAnsi="TH Sarabun New" w:cs="TH Sarabun New"/>
          <w:sz w:val="32"/>
          <w:szCs w:val="32"/>
        </w:rPr>
      </w:pPr>
      <w:r w:rsidRPr="0022087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วันพฤหัสบดีที่ </w:t>
      </w:r>
      <w:r w:rsidR="00856D95">
        <w:rPr>
          <w:rFonts w:ascii="TH Sarabun New" w:hAnsi="TH Sarabun New" w:cs="TH Sarabun New" w:hint="cs"/>
          <w:b/>
          <w:bCs/>
          <w:sz w:val="32"/>
          <w:szCs w:val="32"/>
          <w:cs/>
        </w:rPr>
        <w:t>29</w:t>
      </w:r>
      <w:r w:rsidRPr="0022087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เมษายน พ.ศ. 2565</w:t>
      </w:r>
    </w:p>
    <w:p w14:paraId="5D2D7BA8" w14:textId="77777777" w:rsidR="0022087F" w:rsidRPr="00EC1324" w:rsidRDefault="0022087F" w:rsidP="0022087F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56E3D7FE" w14:textId="7D6F12F3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 w:hint="cs"/>
          <w:b/>
          <w:bCs/>
          <w:sz w:val="32"/>
          <w:szCs w:val="32"/>
        </w:rPr>
      </w:pPr>
      <w:r w:rsidRPr="00A71EDB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 1 ผลการดำเนินงานตามแนวทางการบริหารจัดการก๊าซธรรมชาติ ปี 2565</w:t>
      </w:r>
    </w:p>
    <w:p w14:paraId="6383545A" w14:textId="2CF3AE01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A71EDB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4047E5EC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A71EDB">
        <w:rPr>
          <w:rFonts w:ascii="TH Sarabun New" w:hAnsi="TH Sarabun New" w:cs="TH Sarabun New"/>
          <w:sz w:val="32"/>
          <w:szCs w:val="32"/>
          <w:cs/>
        </w:rPr>
        <w:t xml:space="preserve">        1. เมื่อวันที่ 30 ธันวาคม 2564 คณะกรรมการบริหารนโยบายพลังงาน (กบง.) และวันที่ 6 มกราคม 2565 คณะกรรมการนโยบายพลังงานแห่งชาติ (</w:t>
      </w:r>
      <w:proofErr w:type="spellStart"/>
      <w:r w:rsidRPr="00A71ED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A71EDB">
        <w:rPr>
          <w:rFonts w:ascii="TH Sarabun New" w:hAnsi="TH Sarabun New" w:cs="TH Sarabun New"/>
          <w:sz w:val="32"/>
          <w:szCs w:val="32"/>
          <w:cs/>
        </w:rPr>
        <w:t xml:space="preserve">.) ได้มีมติเห็นชอบแนวทางการบริหารจัดการก๊าซธรรมชาติ ปี 2565 โดยในการประชุมผู้บริหารระดับสูงของกระทรวงพลังงาน เมื่อวันที่ 10 มกราคม 2565 รองนายกรัฐมนตรีและรัฐมนตรีว่าการกระทรวงพลังงาน ได้มอบหมายให้คณะอนุกรรมการบริหารจัดการรองรับสถานการณ์ฉุกเฉินด้านพลังงาน (คณะอนุกรรมการฯ) ที่แต่งตั้งภายใต้ กบง. ติดตามแนวทางการบริหารจัดการก๊าซธรรมชาติปี 2565 ตามมติ </w:t>
      </w:r>
      <w:proofErr w:type="spellStart"/>
      <w:r w:rsidRPr="00A71ED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A71EDB">
        <w:rPr>
          <w:rFonts w:ascii="TH Sarabun New" w:hAnsi="TH Sarabun New" w:cs="TH Sarabun New"/>
          <w:sz w:val="32"/>
          <w:szCs w:val="32"/>
          <w:cs/>
        </w:rPr>
        <w:t xml:space="preserve">. ซึ่งเมื่อวันที่ 22 กุมภาพันธ์ 2565 และวันที่ 9 มีนาคม 2565 กบง. และ </w:t>
      </w:r>
      <w:proofErr w:type="spellStart"/>
      <w:r w:rsidRPr="00A71ED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A71EDB">
        <w:rPr>
          <w:rFonts w:ascii="TH Sarabun New" w:hAnsi="TH Sarabun New" w:cs="TH Sarabun New"/>
          <w:sz w:val="32"/>
          <w:szCs w:val="32"/>
          <w:cs/>
        </w:rPr>
        <w:t>. ได้รับทราบความก้าวหน้าตามแนวทางการบริหารจัดการก๊าซธรรมชาติ ปี 2565 แล้ว ตามลำดับ ทั้งนี้ คณะอนุกรรมการฯ ได้มีการประชุมไปแล้ว 9 ครั้ง และรายงานผลดำเนินการในการประชุมผู้บริหารระดับสูงของกระทรวงพลังงานอย่างต่อเนื่อง โดยในการประชุมคณะอนุกรรมการฯ เมื่อวันที่ 22 เมษายน 2565 ได้เห็นชอบให้นำผลการดำเนินการของคณะอนุกรรมการฯ เสนอต่อ กบง. เพื่อทราบต่อไป</w:t>
      </w:r>
    </w:p>
    <w:p w14:paraId="214C77C9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A8A2719" w14:textId="193BDF1D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A71EDB">
        <w:rPr>
          <w:rFonts w:ascii="TH Sarabun New" w:hAnsi="TH Sarabun New" w:cs="TH Sarabun New"/>
          <w:sz w:val="32"/>
          <w:szCs w:val="32"/>
          <w:cs/>
        </w:rPr>
        <w:t xml:space="preserve">        2. การดำเนินการตามแนวทางการบริหารจัดการก๊าซธรรมชาติ ปี 2565 มีรายละเอียด ดังนี้</w:t>
      </w:r>
    </w:p>
    <w:p w14:paraId="610AB7A2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A71EDB">
        <w:rPr>
          <w:rFonts w:ascii="TH Sarabun New" w:hAnsi="TH Sarabun New" w:cs="TH Sarabun New"/>
          <w:sz w:val="32"/>
          <w:szCs w:val="32"/>
          <w:cs/>
        </w:rPr>
        <w:t xml:space="preserve">              2.1. หลักการทำงานและแนวทางบริหารจัดการก๊าซธรรมชาติปี 2565 มีดังนี้ (1) กำหนดบทบาทการดำเนินการแต่ละหน่วยงานตามอำนาจหน้าที่ โดยกระทรวงพลังงาน (พน.) จะเป็นหน่วยหลักในการติดตามการบริหารจัดการให้มีก๊าซธรรมชาติเพียงพอจากสถานการณ์ฉุกเฉิน เนื่องจากแหล่งเอราวัณไม่สามารถผลิตก๊าซได้ตามเป้าหมายที่กำหนดภายในปี 2565 ในขณะที่การดำเนินการจัดหา/จัดสรรปริมาณนำเข้า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ในภาพรวมจะดำเนินการโดยสำนักงานคณะกรรมการกำกับกิจการพลังงาน (สำนักงาน กกพ.) ตามมติ กบง. เมื่อวันที่ 28 มิถุนายน 2564 ซึ่งให้คณะกรรมการกำกับกิจการพลังงาน (กกพ.) เป็นผู้จัดสรรปริมาณการนำเข้า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>และกำกับดูแล และ (2) กำกับการดำเนินการโดยคำนึงถึงผลกระทบค่าไฟฟ้าที่จะมีต่อประชาชนน้อยที่สุด โดยพิจารณาลำดับการเลือกใช้ชนิดเชื้อเพลิงมาบริหารจัดการก่อนและหลังตามลำดับสั่งการเดินเครื่องโรงไฟฟ้าที่มีต้นทุนการผลิตต่ำสุด (</w:t>
      </w:r>
      <w:r w:rsidRPr="00A71EDB">
        <w:rPr>
          <w:rFonts w:ascii="TH Sarabun New" w:hAnsi="TH Sarabun New" w:cs="TH Sarabun New"/>
          <w:sz w:val="32"/>
          <w:szCs w:val="32"/>
        </w:rPr>
        <w:t xml:space="preserve">Merit Order) </w:t>
      </w:r>
      <w:r w:rsidRPr="00A71EDB">
        <w:rPr>
          <w:rFonts w:ascii="TH Sarabun New" w:hAnsi="TH Sarabun New" w:cs="TH Sarabun New"/>
          <w:sz w:val="32"/>
          <w:szCs w:val="32"/>
          <w:cs/>
        </w:rPr>
        <w:t>ตามที่ กกพ. ให้ความเห็นชอบ</w:t>
      </w:r>
    </w:p>
    <w:p w14:paraId="73339B9D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DE5C71B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A71EDB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       2.2. คณะอนุกรรมการฯ ได้ประชุมหารือ โดยมีผลการประชุมที่สำคัญ ดังนี้ (1) เมื่อวันที่ 12 เมษายน 2565 ที่ประชุมได้รับทราบรายงานการนำเข้า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โดยสำนักงาน กกพ. รายงานว่า กกพ. ได้อนุมัติให้การไฟฟ้าฝ่ายผลิตแห่งประเทศไทย (กฟผ.) 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จำนวน 2 ลำเรือ ในวันที่ 29 เมษายน 2565 และวันที่ 28 พฤษภาคม 2565 โดย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ที่จัดหาได้มีราคาต่ำกว่าราคาน้ำมันดีเซล ส่งผลให้มีความต้องการใช้น้ำมันทดแทนก๊าซธรรมชาติในการผลิตไฟฟ้าลดลงค่อนข้างมาก จากความต้องการใช้น้ำมันดีเซลสูงสุดเดิมในเดือนพฤษภาคม 2565 ที่ 19 ล้านลิตรต่อวัน และเดือนมิถุนายน 2565 ที่ 10.3 ล้านลิตรต่อวัน หลังอนุมัติการนำเข้า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ดังกล่าวทำให้ความต้องการใช้น้ำมันดีเซลเดือนพฤษภาคม 2565 ลดลงเหลือ 13.5 ล้านลิตรต่อวัน และเดือนมิถุนายน 2565 เหลือ 6.3 ล้านลิตรต่อวัน ซึ่งเป็นความสามารถที่ กฟผ. สามารถดำเนินการได้ในปัจจุบัน รวมทั้งอาจมีการนำเข้า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>เพิ่มเติมได้ในอนาคต โดยคณะอนุกรรมการฯ ได้มอบหมายให้สำนักงาน กกพ. จัดทำแผนการใช้น้ำมันเชื้อเพลิงเพื่อการผลิตไฟฟ้าที่ชัดเจน โดยเฉพาะประเด็นที่ผู้ค้าน้ำมันต้องเตรียมการเพื่อจัดหาน้ำมัน เพื่อให้หน่วยงานที่เกี่ยวข้องสามารถร่วมกันดำเนินการให้เป็นไป ตามแผน นอกจากนี้ คณะอนุกรรมการฯ ยังได้มอบหมายให้ฝ่ายเลขานุการของคณะอนุกรรมการฯ นำประเด็นที่กรมธุรกิจพลังงาน (</w:t>
      </w:r>
      <w:proofErr w:type="spellStart"/>
      <w:r w:rsidRPr="00A71ED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A71EDB">
        <w:rPr>
          <w:rFonts w:ascii="TH Sarabun New" w:hAnsi="TH Sarabun New" w:cs="TH Sarabun New"/>
          <w:sz w:val="32"/>
          <w:szCs w:val="32"/>
          <w:cs/>
        </w:rPr>
        <w:t xml:space="preserve">.) ได้หารือกับผู้ค้าน้ำมันและเห็นว่าควรพิจารณายกเว้นสำรองน้ำมันเชื้อเพลิงสำหรับโรงไฟฟ้าเป็นการชั่วคราว นำเสนอต่อ กบง. และ (2) เมื่อวันที่ 22 เมษายน 2565 คณะอนุกรรมการฯ ได้รับทราบแผนการจัดหาเชื้อเพลิงในสภาวะวิกฤติราคาพลังงาน ตามที่ กกพ. ได้มีมติเห็นชอบเมื่อวันที่ 20 เมษายน 2565 ซึ่งมีการกำหนดการนำเข้า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ต้นทุนต่ำให้มากขึ้น โดยในเดือนพฤษภาคม 2565 จะพิจารณานำเข้า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>จำนวน 4 ลำ และมีการใช้น้ำมันเตาและน้ำมันดีเซลเพื่อเป็นเชื้อเพลิงในการผลิตไฟฟ้า 8.1 ล้านลิตรต่อวัน ซึ่ง กกพ. จะทบทวนแผนเป็นรายเดือนโดยพิจารณาจากต้นทุนต่ำสุด ทั้งนี้ คณะอนุกรรมการฯ ได้ขอให้สำนักงาน กกพ. จัดทำแผนการจัดหาเชื้อเพลิงในสภาวะวิกฤติราคาพลังงานอย่างชัดเจน เพื่อให้หน่วยงาน ที่เกี่ยวข้องสามารถดำเนินการร่วมกันให้เป็นไปตามแผนและลดผลกระทบที่จะเป็นภาระต่อประชาชน</w:t>
      </w:r>
    </w:p>
    <w:p w14:paraId="13140E09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36B1DBB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A71EDB">
        <w:rPr>
          <w:rFonts w:ascii="TH Sarabun New" w:hAnsi="TH Sarabun New" w:cs="TH Sarabun New"/>
          <w:sz w:val="32"/>
          <w:szCs w:val="32"/>
          <w:cs/>
        </w:rPr>
        <w:t xml:space="preserve">        3. ผลการทบทวนการบริหารจัดการเชื้อเพลิงให้มีความเหมาะสม สอดคล้องกับสถานการณ์ โดยมีการปรับปรุงแนวทางบริหารจัดการตาม </w:t>
      </w:r>
      <w:r w:rsidRPr="00A71EDB">
        <w:rPr>
          <w:rFonts w:ascii="TH Sarabun New" w:hAnsi="TH Sarabun New" w:cs="TH Sarabun New"/>
          <w:sz w:val="32"/>
          <w:szCs w:val="32"/>
        </w:rPr>
        <w:t xml:space="preserve">Merit order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แบ่งเป็น 2 กลุ่ม ดังนี้ กลุ่ม 1 ต้นทุนต่ำ ได้แก่ (1) จัดหาก๊าซธรรมชาติเพิ่มเติมเต็มความสามารถ โดยเร่งการผลิตก๊าซจากแหล่งอาทิตย์ การทำ </w:t>
      </w:r>
      <w:r w:rsidRPr="00A71EDB">
        <w:rPr>
          <w:rFonts w:ascii="TH Sarabun New" w:hAnsi="TH Sarabun New" w:cs="TH Sarabun New"/>
          <w:sz w:val="32"/>
          <w:szCs w:val="32"/>
        </w:rPr>
        <w:t>CO</w:t>
      </w:r>
      <w:r w:rsidRPr="00A71EDB">
        <w:rPr>
          <w:rFonts w:ascii="TH Sarabun New" w:hAnsi="TH Sarabun New" w:cs="TH Sarabun New"/>
          <w:sz w:val="32"/>
          <w:szCs w:val="32"/>
          <w:cs/>
        </w:rPr>
        <w:t>2</w:t>
      </w:r>
      <w:r w:rsidRPr="00A71EDB">
        <w:rPr>
          <w:rFonts w:ascii="TH Sarabun New" w:hAnsi="TH Sarabun New" w:cs="TH Sarabun New"/>
          <w:sz w:val="32"/>
          <w:szCs w:val="32"/>
        </w:rPr>
        <w:t xml:space="preserve"> Relaxation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และเร่งการขุดเจาะหลุม </w:t>
      </w:r>
      <w:r w:rsidRPr="00A71EDB">
        <w:rPr>
          <w:rFonts w:ascii="TH Sarabun New" w:hAnsi="TH Sarabun New" w:cs="TH Sarabun New"/>
          <w:sz w:val="32"/>
          <w:szCs w:val="32"/>
        </w:rPr>
        <w:t xml:space="preserve">Infill </w:t>
      </w:r>
      <w:r w:rsidRPr="00A71EDB">
        <w:rPr>
          <w:rFonts w:ascii="TH Sarabun New" w:hAnsi="TH Sarabun New" w:cs="TH Sarabun New"/>
          <w:sz w:val="32"/>
          <w:szCs w:val="32"/>
          <w:cs/>
        </w:rPr>
        <w:t>เป็นต้น (2) เลื่อนแผนการปลดโรงไฟฟ้าแม่เมาะ เครื่องที่ 8 และ (3) รับซื้อไฟฟ้าจากพลังงานทดแทนส่วนเพิ่มจากผู้ผลิตไฟฟ้ารายเล็ก (</w:t>
      </w:r>
      <w:r w:rsidRPr="00A71EDB">
        <w:rPr>
          <w:rFonts w:ascii="TH Sarabun New" w:hAnsi="TH Sarabun New" w:cs="TH Sarabun New"/>
          <w:sz w:val="32"/>
          <w:szCs w:val="32"/>
        </w:rPr>
        <w:t xml:space="preserve">SPP) </w:t>
      </w:r>
      <w:r w:rsidRPr="00A71EDB">
        <w:rPr>
          <w:rFonts w:ascii="TH Sarabun New" w:hAnsi="TH Sarabun New" w:cs="TH Sarabun New"/>
          <w:sz w:val="32"/>
          <w:szCs w:val="32"/>
          <w:cs/>
        </w:rPr>
        <w:t>และ/หรือผู้ผลิตไฟฟ้าขนาดเล็กมาก (</w:t>
      </w:r>
      <w:r w:rsidRPr="00A71EDB">
        <w:rPr>
          <w:rFonts w:ascii="TH Sarabun New" w:hAnsi="TH Sarabun New" w:cs="TH Sarabun New"/>
          <w:sz w:val="32"/>
          <w:szCs w:val="32"/>
        </w:rPr>
        <w:t xml:space="preserve">VSPP)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จากสัญญาเดิมชีวมวล ซึ่งอยู่ระหว่างกระบวนการเปิดรับซื้อไฟฟ้า คาดว่าจะแล้วเสร็จภายในเดือนเมษายน 2565 โดยพบว่า การปรับปรุงแนวทางตาม (1) (2) และ (3) สามารถทดแทนการนำเข้า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ได้ 0.33 ล้านตัน 0.28 ล้านตัน และ 0.17 ล้านตัน ตามลำดับ กลุ่ม 2 พิจารณาตามต้นทุน ได้แก่ (4) จัดหา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>และ (5) เปลี่ยนมาใช้เชื้อเพลิงน้ำมันดีเซลและน้ำมันเตาทดแทนก๊าซธรรมชาติในการผลิตไฟฟ้า โดยสำนักงาน กกพ. จะ</w:t>
      </w:r>
      <w:r w:rsidRPr="00A71EDB">
        <w:rPr>
          <w:rFonts w:ascii="TH Sarabun New" w:hAnsi="TH Sarabun New" w:cs="TH Sarabun New"/>
          <w:sz w:val="32"/>
          <w:szCs w:val="32"/>
          <w:cs/>
        </w:rPr>
        <w:lastRenderedPageBreak/>
        <w:t xml:space="preserve">มีการทบทวนแผน เป็นรายเดือน ซึ่งการปรับปรุงแนวทางตาม (4) และ (5) สามารถทดแทนการนำเข้า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ได้ 2.162 ล้านตัน และ 1.64 ล้านตัน ตามลำดับ ทั้งนี้ เมื่อพิจารณาแนวทางการบริหารจัดการก๊าซธรรมชาติ ปี 2565 ฉบับปรับปรุง ซึ่งคณะอนุกรรมการฯ ได้ติดตามและให้ข้อเสนอแนะการบริหารจัดการเชื้อเพลิงทดแทนการนำเข้า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โดยกระทรวงพลังงานสามารถจัดหาเชื้อเพลิงต้นทุนต่ำทดแทนการนำเข้าก๊าซธรรมชาติตามมติ </w:t>
      </w:r>
      <w:proofErr w:type="spellStart"/>
      <w:r w:rsidRPr="00A71EDB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A71EDB">
        <w:rPr>
          <w:rFonts w:ascii="TH Sarabun New" w:hAnsi="TH Sarabun New" w:cs="TH Sarabun New"/>
          <w:sz w:val="32"/>
          <w:szCs w:val="32"/>
          <w:cs/>
        </w:rPr>
        <w:t xml:space="preserve">. เพื่อชดเชยก๊าซที่จะหายไปในช่วงเปลี่ยนผ่านของแหล่งเอราวัณ 1.8 ล้านตัน และการจัดหา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เพื่อการแข่งขัน 2.7 ล้านตัน รวม 4.5 ล้านตัน ซึ่งสูงกว่าเป้าหมายที่กำหนด โดย ณ วันที่ 20 เมษายน 2565 สามารถจัดหาเชื้อเพลิงทดแทนสะสมได้ 2.07 ล้านตัน เทียบเท่า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สูงกว่าแผนที่กำหนด ณ สิ้นเดือนเมษายน 2565 ที่ 1.32 ล้านตัน เทียบเท่า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ส่งผลให้ลดการจัดหา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ลงและเกิดความมั่นคงทางพลังงาน อย่างไรก็ตาม จากสถานการณ์ราคา </w:t>
      </w:r>
      <w:r w:rsidRPr="00A71EDB">
        <w:rPr>
          <w:rFonts w:ascii="TH Sarabun New" w:hAnsi="TH Sarabun New" w:cs="TH Sarabun New"/>
          <w:sz w:val="32"/>
          <w:szCs w:val="32"/>
        </w:rPr>
        <w:t xml:space="preserve">LNG Spot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ที่มีแนวโน้มลดลงเมื่อเทียบกับการใช้น้ำมันดีเซลหรือน้ำมันเตาในการผลิตไฟฟ้า กกพ. จะมีการทบทวนแผนรายเดือนเป็นระยะ ซึ่งจะมีผลต่อการกำหนดแผนการใช้น้ำมันและ </w:t>
      </w:r>
      <w:r w:rsidRPr="00A71EDB">
        <w:rPr>
          <w:rFonts w:ascii="TH Sarabun New" w:hAnsi="TH Sarabun New" w:cs="TH Sarabun New"/>
          <w:sz w:val="32"/>
          <w:szCs w:val="32"/>
        </w:rPr>
        <w:t xml:space="preserve">LNG </w:t>
      </w:r>
      <w:r w:rsidRPr="00A71EDB">
        <w:rPr>
          <w:rFonts w:ascii="TH Sarabun New" w:hAnsi="TH Sarabun New" w:cs="TH Sarabun New"/>
          <w:sz w:val="32"/>
          <w:szCs w:val="32"/>
          <w:cs/>
        </w:rPr>
        <w:t>ที่เหมาะสมสำหรับเดือนมิถุนายน – ธันวาคม 2565 โดยหากได้ข้อสรุปสำนักงาน กกพ. จะแจ้งต่อกระทรวงพลังงานเพื่อปรับแผนต่อไป</w:t>
      </w:r>
    </w:p>
    <w:p w14:paraId="3F6033B9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8AD2129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A71EDB">
        <w:rPr>
          <w:rFonts w:ascii="TH Sarabun New" w:hAnsi="TH Sarabun New" w:cs="TH Sarabun New"/>
          <w:sz w:val="32"/>
          <w:szCs w:val="32"/>
          <w:cs/>
        </w:rPr>
        <w:t xml:space="preserve">        4. การดำเนินการระยะต่อไป ประกอบด้วย (1) การติดตามการปรับปรุงแผนปฏิบัติการบริหารจัดการก๊าซธรรมชาติ ปี 2565 ของเดือนมิถุนายน - ธันวาคม 2565 โดยสำนักงาน กกพ. จะพิจารณาสรุปผล การรับซื้อไฟฟ้าจากพลังงานทดแทนส่วนเพิ่มจาก </w:t>
      </w:r>
      <w:r w:rsidRPr="00A71EDB">
        <w:rPr>
          <w:rFonts w:ascii="TH Sarabun New" w:hAnsi="TH Sarabun New" w:cs="TH Sarabun New"/>
          <w:sz w:val="32"/>
          <w:szCs w:val="32"/>
        </w:rPr>
        <w:t xml:space="preserve">SPP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และ/หรือ </w:t>
      </w:r>
      <w:r w:rsidRPr="00A71EDB">
        <w:rPr>
          <w:rFonts w:ascii="TH Sarabun New" w:hAnsi="TH Sarabun New" w:cs="TH Sarabun New"/>
          <w:sz w:val="32"/>
          <w:szCs w:val="32"/>
        </w:rPr>
        <w:t xml:space="preserve">VSPP </w:t>
      </w:r>
      <w:r w:rsidRPr="00A71EDB">
        <w:rPr>
          <w:rFonts w:ascii="TH Sarabun New" w:hAnsi="TH Sarabun New" w:cs="TH Sarabun New"/>
          <w:sz w:val="32"/>
          <w:szCs w:val="32"/>
          <w:cs/>
        </w:rPr>
        <w:t xml:space="preserve">และแจ้งต่อกระทรวงพลังงานทราบเพื่อให้การกำกับดูแลและบริหารจัดการก๊าซธรรมชาติเป็นไปอย่างต่อเนื่องและมีประสิทธิภาพ และ (2) การยกเว้นสำรองน้ำมันเชื้อเพลิงสำหรับโรงไฟฟ้าเป็นการชั่วคราว โดยเมื่อวันที่ 12 เมษายน 2565 คณะอนุกรรมการฯ ได้รับทราบการขอยกเว้นสำรองน้ำมันเชื้อเพลิงตามกฎหมายสำหรับการผลิตไฟฟ้าตามแผนการบริหารจัดการก๊าซธรรมชาติ ปี 2565 โดยมอบหมายให้ </w:t>
      </w:r>
      <w:proofErr w:type="spellStart"/>
      <w:r w:rsidRPr="00A71ED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A71EDB">
        <w:rPr>
          <w:rFonts w:ascii="TH Sarabun New" w:hAnsi="TH Sarabun New" w:cs="TH Sarabun New"/>
          <w:sz w:val="32"/>
          <w:szCs w:val="32"/>
          <w:cs/>
        </w:rPr>
        <w:t xml:space="preserve">. ดำเนินการออกประกาศ </w:t>
      </w:r>
      <w:proofErr w:type="spellStart"/>
      <w:r w:rsidRPr="00A71EDB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A71EDB">
        <w:rPr>
          <w:rFonts w:ascii="TH Sarabun New" w:hAnsi="TH Sarabun New" w:cs="TH Sarabun New"/>
          <w:sz w:val="32"/>
          <w:szCs w:val="32"/>
          <w:cs/>
        </w:rPr>
        <w:t>. ว่าด้วยกำหนดชนิดและอัตรา หลักเกณฑ์ วิธีการ และเงื่อนไขในการคำนวณปริมาณสำรองน้ำมันเชื้อเพลิง และแจ้งมติดังกล่าวต่อผู้ค้าน้ำมันตามมาตรา 7 ให้ยื่นขอความเห็นชอบเปลี่ยนแปลงปริมาณการค้าตามขั้นตอนต่อไป</w:t>
      </w:r>
    </w:p>
    <w:p w14:paraId="54DE23BF" w14:textId="7777777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F1DE119" w14:textId="73D64D37" w:rsidR="00A71EDB" w:rsidRPr="00A71EDB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A71EDB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58A0250E" w14:textId="1851528D" w:rsidR="004B3201" w:rsidRPr="00CC5B2A" w:rsidRDefault="00A71EDB" w:rsidP="00A71EDB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A71EDB">
        <w:rPr>
          <w:rFonts w:ascii="TH Sarabun New" w:hAnsi="TH Sarabun New" w:cs="TH Sarabun New"/>
          <w:sz w:val="32"/>
          <w:szCs w:val="32"/>
          <w:cs/>
        </w:rPr>
        <w:t xml:space="preserve">    ที่ประชุมรับทราบ</w:t>
      </w:r>
    </w:p>
    <w:sectPr w:rsidR="004B3201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2087F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56D95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71EDB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276</cp:revision>
  <dcterms:created xsi:type="dcterms:W3CDTF">2018-03-30T07:36:00Z</dcterms:created>
  <dcterms:modified xsi:type="dcterms:W3CDTF">2023-10-09T03:21:00Z</dcterms:modified>
</cp:coreProperties>
</file>